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724F93" w14:paraId="1B8F606A" w14:textId="77777777" w:rsidTr="00B315D9">
        <w:tc>
          <w:tcPr>
            <w:tcW w:w="7438" w:type="dxa"/>
          </w:tcPr>
          <w:p w14:paraId="472BCB30" w14:textId="77777777" w:rsidR="00724F93" w:rsidRDefault="00000000">
            <w:r>
              <w:rPr>
                <w:b/>
                <w:bCs/>
                <w:color w:val="4F46E5"/>
                <w:sz w:val="20"/>
                <w:szCs w:val="20"/>
              </w:rPr>
              <w:t>Biotechnology</w:t>
            </w:r>
          </w:p>
          <w:p w14:paraId="761EDD28" w14:textId="77777777" w:rsidR="00724F93" w:rsidRDefault="00000000">
            <w:pPr>
              <w:spacing w:after="120"/>
            </w:pPr>
            <w:r>
              <w:rPr>
                <w:b/>
                <w:bCs/>
                <w:sz w:val="40"/>
                <w:szCs w:val="40"/>
              </w:rPr>
              <w:t>Gel Electrophoresis</w:t>
            </w:r>
          </w:p>
          <w:p w14:paraId="19174543" w14:textId="77777777" w:rsidR="00724F93" w:rsidRDefault="00000000">
            <w:pPr>
              <w:spacing w:after="60"/>
            </w:pPr>
            <w:r>
              <w:t xml:space="preserve">Simulation: </w:t>
            </w:r>
            <w:r>
              <w:rPr>
                <w:color w:val="1D4ED8"/>
              </w:rPr>
              <w:t>edtechsims.com/gel-electrophoresis-worksheets</w:t>
            </w:r>
          </w:p>
          <w:p w14:paraId="2CC8ED63" w14:textId="77777777" w:rsidR="00724F93"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3347C4D5" w14:textId="77777777" w:rsidR="00724F93" w:rsidRDefault="00000000">
            <w:pPr>
              <w:jc w:val="center"/>
            </w:pPr>
            <w:r>
              <w:rPr>
                <w:noProof/>
              </w:rPr>
              <w:drawing>
                <wp:inline distT="0" distB="0" distL="0" distR="0" wp14:anchorId="2BE36734" wp14:editId="4DFAFBA6">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6356FF5C" w14:textId="77777777" w:rsidR="00724F93" w:rsidRDefault="00000000">
            <w:pPr>
              <w:jc w:val="center"/>
            </w:pPr>
            <w:r>
              <w:rPr>
                <w:sz w:val="18"/>
                <w:szCs w:val="18"/>
              </w:rPr>
              <w:t>Scan to open</w:t>
            </w:r>
          </w:p>
        </w:tc>
      </w:tr>
    </w:tbl>
    <w:p w14:paraId="66727CE0" w14:textId="77777777" w:rsidR="00724F93" w:rsidRDefault="00000000">
      <w:pPr>
        <w:pStyle w:val="Heading1"/>
      </w:pPr>
      <w:r>
        <w:t>Activity 1: Procedures — Setting Up Gel Electrophoresis</w:t>
      </w:r>
    </w:p>
    <w:p w14:paraId="512D8A52" w14:textId="77777777" w:rsidR="00724F93" w:rsidRDefault="00000000">
      <w:pPr>
        <w:pBdr>
          <w:left w:val="single" w:sz="18" w:space="6" w:color="4F46E5"/>
        </w:pBdr>
        <w:shd w:val="clear" w:color="auto" w:fill="EEF2FF"/>
        <w:spacing w:after="160"/>
      </w:pPr>
      <w:r>
        <w:rPr>
          <w:b/>
          <w:bCs/>
        </w:rPr>
        <w:t xml:space="preserve">On the sim: </w:t>
      </w:r>
      <w:r>
        <w:t>In this activity, you will follow five steps to set up and run a gel electrophoresis experiment. Complete each step in order and read the feedback carefully before moving on.</w:t>
      </w:r>
    </w:p>
    <w:p w14:paraId="5B2049AC" w14:textId="77777777" w:rsidR="00724F93" w:rsidRDefault="00000000">
      <w:pPr>
        <w:keepNext/>
        <w:spacing w:before="220" w:after="60"/>
      </w:pPr>
      <w:r>
        <w:rPr>
          <w:b/>
          <w:bCs/>
          <w:color w:val="4F46E5"/>
        </w:rPr>
        <w:t>Before you begin</w:t>
      </w:r>
    </w:p>
    <w:p w14:paraId="00B73C2E" w14:textId="77777777" w:rsidR="00724F93" w:rsidRDefault="00000000">
      <w:pPr>
        <w:spacing w:before="140" w:after="60"/>
      </w:pPr>
      <w:r>
        <w:rPr>
          <w:b/>
          <w:bCs/>
        </w:rPr>
        <w:t xml:space="preserve">1.  </w:t>
      </w:r>
      <w:r>
        <w:t>What type of molecule is being separated in gel electrophoresis?</w:t>
      </w:r>
    </w:p>
    <w:p w14:paraId="108C6B62" w14:textId="77777777" w:rsidR="00724F93" w:rsidRDefault="00000000">
      <w:pPr>
        <w:tabs>
          <w:tab w:val="right" w:leader="dot" w:pos="9638"/>
        </w:tabs>
        <w:spacing w:line="440" w:lineRule="exact"/>
      </w:pPr>
      <w:r>
        <w:rPr>
          <w:color w:val="808080"/>
        </w:rPr>
        <w:tab/>
      </w:r>
    </w:p>
    <w:p w14:paraId="76004AB1" w14:textId="77777777" w:rsidR="00724F93" w:rsidRDefault="00000000">
      <w:pPr>
        <w:spacing w:before="140" w:after="60"/>
      </w:pPr>
      <w:r>
        <w:rPr>
          <w:b/>
          <w:bCs/>
        </w:rPr>
        <w:t xml:space="preserve">2.  </w:t>
      </w:r>
      <w:r>
        <w:t>DNA carries a ____________________ charge. This means it will migrate toward the ____________________ electrode when a voltage is applied.</w:t>
      </w:r>
    </w:p>
    <w:p w14:paraId="043E6792" w14:textId="77777777" w:rsidR="00724F93" w:rsidRDefault="00000000">
      <w:pPr>
        <w:keepNext/>
        <w:spacing w:before="220" w:after="60"/>
      </w:pPr>
      <w:r>
        <w:rPr>
          <w:b/>
          <w:bCs/>
          <w:color w:val="4F46E5"/>
        </w:rPr>
        <w:t>Step 1 — Prepare the Agarose Gel</w:t>
      </w:r>
    </w:p>
    <w:p w14:paraId="69180043" w14:textId="77777777" w:rsidR="00724F93" w:rsidRDefault="00000000">
      <w:pPr>
        <w:spacing w:before="140" w:after="60"/>
      </w:pPr>
      <w:r>
        <w:rPr>
          <w:b/>
          <w:bCs/>
        </w:rPr>
        <w:t xml:space="preserve">3.  </w:t>
      </w:r>
      <w:r>
        <w:t>What is the purpose of the comb in gel casting?</w:t>
      </w:r>
    </w:p>
    <w:p w14:paraId="58CEFB55" w14:textId="77777777" w:rsidR="00724F93" w:rsidRDefault="00000000">
      <w:pPr>
        <w:tabs>
          <w:tab w:val="right" w:leader="dot" w:pos="9638"/>
        </w:tabs>
        <w:spacing w:line="440" w:lineRule="exact"/>
      </w:pPr>
      <w:r>
        <w:rPr>
          <w:color w:val="808080"/>
        </w:rPr>
        <w:tab/>
      </w:r>
    </w:p>
    <w:p w14:paraId="178CC26D" w14:textId="77777777" w:rsidR="00724F93" w:rsidRDefault="00000000">
      <w:pPr>
        <w:tabs>
          <w:tab w:val="right" w:leader="dot" w:pos="9638"/>
        </w:tabs>
        <w:spacing w:line="440" w:lineRule="exact"/>
      </w:pPr>
      <w:r>
        <w:rPr>
          <w:color w:val="808080"/>
        </w:rPr>
        <w:tab/>
      </w:r>
    </w:p>
    <w:p w14:paraId="0E0B7B36" w14:textId="77777777" w:rsidR="00724F93" w:rsidRDefault="00000000">
      <w:pPr>
        <w:tabs>
          <w:tab w:val="right" w:leader="dot" w:pos="9638"/>
        </w:tabs>
        <w:spacing w:line="440" w:lineRule="exact"/>
      </w:pPr>
      <w:r>
        <w:rPr>
          <w:color w:val="808080"/>
        </w:rPr>
        <w:tab/>
      </w:r>
    </w:p>
    <w:p w14:paraId="69826F27" w14:textId="77777777" w:rsidR="00724F93" w:rsidRDefault="00000000">
      <w:pPr>
        <w:spacing w:before="140" w:after="60"/>
      </w:pPr>
      <w:r>
        <w:rPr>
          <w:b/>
          <w:bCs/>
        </w:rPr>
        <w:t xml:space="preserve">4.  </w:t>
      </w:r>
      <w:r>
        <w:t>Suggest why a higher percentage agarose gel (e.g. 2%) would be used instead of a lower percentage (e.g. 0.5%).</w:t>
      </w:r>
    </w:p>
    <w:p w14:paraId="4BEF0F46" w14:textId="77777777" w:rsidR="00724F93" w:rsidRDefault="00000000">
      <w:pPr>
        <w:tabs>
          <w:tab w:val="right" w:leader="dot" w:pos="9638"/>
        </w:tabs>
        <w:spacing w:line="440" w:lineRule="exact"/>
      </w:pPr>
      <w:r>
        <w:rPr>
          <w:color w:val="808080"/>
        </w:rPr>
        <w:tab/>
      </w:r>
    </w:p>
    <w:p w14:paraId="2D29BDAF" w14:textId="77777777" w:rsidR="00724F93" w:rsidRDefault="00000000">
      <w:pPr>
        <w:tabs>
          <w:tab w:val="right" w:leader="dot" w:pos="9638"/>
        </w:tabs>
        <w:spacing w:line="440" w:lineRule="exact"/>
      </w:pPr>
      <w:r>
        <w:rPr>
          <w:color w:val="808080"/>
        </w:rPr>
        <w:tab/>
      </w:r>
    </w:p>
    <w:p w14:paraId="355EA077" w14:textId="77777777" w:rsidR="00724F93" w:rsidRDefault="00000000">
      <w:pPr>
        <w:tabs>
          <w:tab w:val="right" w:leader="dot" w:pos="9638"/>
        </w:tabs>
        <w:spacing w:line="440" w:lineRule="exact"/>
      </w:pPr>
      <w:r>
        <w:rPr>
          <w:color w:val="808080"/>
        </w:rPr>
        <w:tab/>
      </w:r>
    </w:p>
    <w:p w14:paraId="0A3ED06C" w14:textId="77777777" w:rsidR="00724F93" w:rsidRDefault="00000000">
      <w:pPr>
        <w:tabs>
          <w:tab w:val="right" w:leader="dot" w:pos="9638"/>
        </w:tabs>
        <w:spacing w:line="440" w:lineRule="exact"/>
      </w:pPr>
      <w:r>
        <w:rPr>
          <w:color w:val="808080"/>
        </w:rPr>
        <w:tab/>
      </w:r>
    </w:p>
    <w:p w14:paraId="26CE74E3" w14:textId="77777777" w:rsidR="00724F93" w:rsidRDefault="00000000">
      <w:pPr>
        <w:keepNext/>
        <w:spacing w:before="220" w:after="60"/>
      </w:pPr>
      <w:r>
        <w:rPr>
          <w:b/>
          <w:bCs/>
          <w:color w:val="4F46E5"/>
        </w:rPr>
        <w:t>Step 2 — Load DNA Samples</w:t>
      </w:r>
    </w:p>
    <w:p w14:paraId="5966DE0A" w14:textId="77777777" w:rsidR="00724F93" w:rsidRDefault="00000000">
      <w:pPr>
        <w:spacing w:before="140" w:after="60"/>
      </w:pPr>
      <w:r>
        <w:rPr>
          <w:b/>
          <w:bCs/>
        </w:rPr>
        <w:t xml:space="preserve">5.  </w:t>
      </w:r>
      <w:r>
        <w:t>Why is loading dye mixed with the DNA sample before it is pipetted into the wells?</w:t>
      </w:r>
    </w:p>
    <w:p w14:paraId="5A60FA9A" w14:textId="77777777" w:rsidR="00724F93" w:rsidRDefault="00000000">
      <w:pPr>
        <w:tabs>
          <w:tab w:val="right" w:leader="dot" w:pos="9638"/>
        </w:tabs>
        <w:spacing w:line="440" w:lineRule="exact"/>
      </w:pPr>
      <w:r>
        <w:rPr>
          <w:color w:val="808080"/>
        </w:rPr>
        <w:tab/>
      </w:r>
    </w:p>
    <w:p w14:paraId="557ABF09" w14:textId="77777777" w:rsidR="00724F93" w:rsidRDefault="00000000">
      <w:pPr>
        <w:tabs>
          <w:tab w:val="right" w:leader="dot" w:pos="9638"/>
        </w:tabs>
        <w:spacing w:line="440" w:lineRule="exact"/>
      </w:pPr>
      <w:r>
        <w:rPr>
          <w:color w:val="808080"/>
        </w:rPr>
        <w:tab/>
      </w:r>
    </w:p>
    <w:p w14:paraId="60FF94FC" w14:textId="77777777" w:rsidR="00724F93" w:rsidRDefault="00000000">
      <w:pPr>
        <w:spacing w:before="140" w:after="60"/>
      </w:pPr>
      <w:r>
        <w:rPr>
          <w:b/>
          <w:bCs/>
        </w:rPr>
        <w:t xml:space="preserve">6.  </w:t>
      </w:r>
      <w:r>
        <w:t>Why is a DNA ladder loaded into one of the wells alongside the samples?</w:t>
      </w:r>
    </w:p>
    <w:p w14:paraId="480363C9" w14:textId="77777777" w:rsidR="00724F93" w:rsidRDefault="00000000">
      <w:pPr>
        <w:tabs>
          <w:tab w:val="right" w:leader="dot" w:pos="9638"/>
        </w:tabs>
        <w:spacing w:line="440" w:lineRule="exact"/>
      </w:pPr>
      <w:r>
        <w:rPr>
          <w:color w:val="808080"/>
        </w:rPr>
        <w:tab/>
      </w:r>
    </w:p>
    <w:p w14:paraId="4517E080" w14:textId="77777777" w:rsidR="00724F93" w:rsidRDefault="00000000">
      <w:pPr>
        <w:tabs>
          <w:tab w:val="right" w:leader="dot" w:pos="9638"/>
        </w:tabs>
        <w:spacing w:line="440" w:lineRule="exact"/>
      </w:pPr>
      <w:r>
        <w:rPr>
          <w:color w:val="808080"/>
        </w:rPr>
        <w:tab/>
      </w:r>
    </w:p>
    <w:p w14:paraId="2E6AD2F1" w14:textId="77777777" w:rsidR="00B315D9" w:rsidRDefault="00B315D9">
      <w:pPr>
        <w:keepNext/>
        <w:spacing w:before="220" w:after="60"/>
        <w:rPr>
          <w:b/>
          <w:bCs/>
          <w:color w:val="4F46E5"/>
        </w:rPr>
      </w:pPr>
      <w:r>
        <w:rPr>
          <w:b/>
          <w:bCs/>
          <w:color w:val="4F46E5"/>
        </w:rPr>
        <w:lastRenderedPageBreak/>
        <w:br/>
      </w:r>
    </w:p>
    <w:p w14:paraId="400C571B" w14:textId="2B71237A" w:rsidR="00724F93" w:rsidRDefault="00000000">
      <w:pPr>
        <w:keepNext/>
        <w:spacing w:before="220" w:after="60"/>
      </w:pPr>
      <w:r>
        <w:rPr>
          <w:b/>
          <w:bCs/>
          <w:color w:val="4F46E5"/>
        </w:rPr>
        <w:t>Step 3 — Fill Tank with Buffer</w:t>
      </w:r>
    </w:p>
    <w:p w14:paraId="34768106" w14:textId="77777777" w:rsidR="00724F93" w:rsidRDefault="00000000">
      <w:pPr>
        <w:spacing w:before="140" w:after="60"/>
      </w:pPr>
      <w:r>
        <w:rPr>
          <w:b/>
          <w:bCs/>
        </w:rPr>
        <w:t xml:space="preserve">7.  </w:t>
      </w:r>
      <w:r>
        <w:t>State the role of TAE or TBE buffer in gel electrophoresis.</w:t>
      </w:r>
    </w:p>
    <w:p w14:paraId="41409155" w14:textId="77777777" w:rsidR="00724F93" w:rsidRDefault="00000000">
      <w:pPr>
        <w:tabs>
          <w:tab w:val="right" w:leader="dot" w:pos="9638"/>
        </w:tabs>
        <w:spacing w:line="440" w:lineRule="exact"/>
      </w:pPr>
      <w:r>
        <w:rPr>
          <w:color w:val="808080"/>
        </w:rPr>
        <w:tab/>
      </w:r>
    </w:p>
    <w:p w14:paraId="65142EA9" w14:textId="77777777" w:rsidR="00724F93" w:rsidRDefault="00000000">
      <w:pPr>
        <w:tabs>
          <w:tab w:val="right" w:leader="dot" w:pos="9638"/>
        </w:tabs>
        <w:spacing w:line="440" w:lineRule="exact"/>
      </w:pPr>
      <w:r>
        <w:rPr>
          <w:color w:val="808080"/>
        </w:rPr>
        <w:tab/>
      </w:r>
    </w:p>
    <w:p w14:paraId="524EFFDB" w14:textId="77777777" w:rsidR="00724F93" w:rsidRDefault="00000000">
      <w:pPr>
        <w:tabs>
          <w:tab w:val="right" w:leader="dot" w:pos="9638"/>
        </w:tabs>
        <w:spacing w:line="440" w:lineRule="exact"/>
      </w:pPr>
      <w:r>
        <w:rPr>
          <w:color w:val="808080"/>
        </w:rPr>
        <w:tab/>
      </w:r>
    </w:p>
    <w:p w14:paraId="3BBA5511" w14:textId="77777777" w:rsidR="00724F93" w:rsidRDefault="00000000">
      <w:pPr>
        <w:spacing w:before="140" w:after="60"/>
      </w:pPr>
      <w:r>
        <w:rPr>
          <w:b/>
          <w:bCs/>
        </w:rPr>
        <w:t xml:space="preserve">8.  </w:t>
      </w:r>
      <w:r>
        <w:t>What would happen if the gel was not fully submerged in buffer before running?</w:t>
      </w:r>
    </w:p>
    <w:p w14:paraId="765E4537" w14:textId="77777777" w:rsidR="00724F93" w:rsidRDefault="00000000">
      <w:pPr>
        <w:tabs>
          <w:tab w:val="right" w:leader="dot" w:pos="9638"/>
        </w:tabs>
        <w:spacing w:line="440" w:lineRule="exact"/>
      </w:pPr>
      <w:r>
        <w:rPr>
          <w:color w:val="808080"/>
        </w:rPr>
        <w:tab/>
      </w:r>
    </w:p>
    <w:p w14:paraId="1992393B" w14:textId="77777777" w:rsidR="00724F93" w:rsidRDefault="00000000">
      <w:pPr>
        <w:tabs>
          <w:tab w:val="right" w:leader="dot" w:pos="9638"/>
        </w:tabs>
        <w:spacing w:line="440" w:lineRule="exact"/>
      </w:pPr>
      <w:r>
        <w:rPr>
          <w:color w:val="808080"/>
        </w:rPr>
        <w:tab/>
      </w:r>
    </w:p>
    <w:p w14:paraId="0EF88093" w14:textId="77777777" w:rsidR="00B315D9" w:rsidRDefault="00B315D9">
      <w:pPr>
        <w:spacing w:after="60"/>
      </w:pPr>
    </w:p>
    <w:p w14:paraId="19AA55CB" w14:textId="3BCEFE24" w:rsidR="00724F93" w:rsidRDefault="00000000">
      <w:pPr>
        <w:spacing w:after="60"/>
      </w:pPr>
      <w:r>
        <w:rPr>
          <w:b/>
          <w:bCs/>
          <w:color w:val="4F46E5"/>
        </w:rPr>
        <w:t>Step 4 — Connect Electrodes</w:t>
      </w:r>
    </w:p>
    <w:p w14:paraId="36A9F98E" w14:textId="77777777" w:rsidR="00724F93" w:rsidRDefault="00000000">
      <w:pPr>
        <w:keepNext/>
        <w:spacing w:before="140" w:after="60"/>
      </w:pPr>
      <w:r>
        <w:rPr>
          <w:b/>
          <w:bCs/>
        </w:rPr>
        <w:t xml:space="preserve">9.  </w:t>
      </w:r>
      <w:r>
        <w:t>Label the diagram below to show which end is the negative electrode (−) and which is the positive electrode (+). Draw an arrow to show the direction of DNA migration.</w:t>
      </w:r>
    </w:p>
    <w:p w14:paraId="31D787E4" w14:textId="77777777" w:rsidR="00724F93" w:rsidRDefault="00000000">
      <w:pPr>
        <w:keepNext/>
        <w:spacing w:before="120"/>
        <w:jc w:val="center"/>
      </w:pPr>
      <w:r>
        <w:t xml:space="preserve">________ electrode </w:t>
      </w:r>
      <w:proofErr w:type="gramStart"/>
      <w:r>
        <w:t>(    )</w:t>
      </w:r>
      <w:proofErr w:type="gramEnd"/>
    </w:p>
    <w:p w14:paraId="3484FE5C" w14:textId="77777777" w:rsidR="00724F93" w:rsidRDefault="00000000">
      <w:pPr>
        <w:keepNext/>
        <w:jc w:val="center"/>
      </w:pPr>
      <w:r>
        <w:rPr>
          <w:noProof/>
        </w:rPr>
        <w:drawing>
          <wp:inline distT="0" distB="0" distL="0" distR="0" wp14:anchorId="3094ED44" wp14:editId="5C5F1B00">
            <wp:extent cx="3619500" cy="1933575"/>
            <wp:effectExtent l="0" t="0" r="0" b="0"/>
            <wp:docPr id="1033789269" name="Picture 103378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933575"/>
                    </a:xfrm>
                    <a:prstGeom prst="rect">
                      <a:avLst/>
                    </a:prstGeom>
                  </pic:spPr>
                </pic:pic>
              </a:graphicData>
            </a:graphic>
          </wp:inline>
        </w:drawing>
      </w:r>
    </w:p>
    <w:p w14:paraId="6D1EE2AA" w14:textId="77777777" w:rsidR="00724F93" w:rsidRDefault="00000000">
      <w:pPr>
        <w:spacing w:after="120"/>
        <w:jc w:val="center"/>
      </w:pPr>
      <w:r>
        <w:t xml:space="preserve">________ electrode </w:t>
      </w:r>
      <w:proofErr w:type="gramStart"/>
      <w:r>
        <w:t>(    )</w:t>
      </w:r>
      <w:proofErr w:type="gramEnd"/>
    </w:p>
    <w:p w14:paraId="54EA8C64" w14:textId="77777777" w:rsidR="00724F93" w:rsidRDefault="00000000">
      <w:pPr>
        <w:spacing w:before="140" w:after="60"/>
      </w:pPr>
      <w:r>
        <w:rPr>
          <w:b/>
          <w:bCs/>
        </w:rPr>
        <w:t xml:space="preserve">10.  </w:t>
      </w:r>
      <w:r>
        <w:t>A student accidentally reverses the electrodes. What would happen to the DNA in the wells?</w:t>
      </w:r>
    </w:p>
    <w:p w14:paraId="4518C340" w14:textId="77777777" w:rsidR="00724F93" w:rsidRDefault="00000000">
      <w:pPr>
        <w:tabs>
          <w:tab w:val="right" w:leader="dot" w:pos="9638"/>
        </w:tabs>
        <w:spacing w:line="440" w:lineRule="exact"/>
      </w:pPr>
      <w:r>
        <w:rPr>
          <w:color w:val="808080"/>
        </w:rPr>
        <w:tab/>
      </w:r>
    </w:p>
    <w:p w14:paraId="62074FCE" w14:textId="77777777" w:rsidR="00724F93" w:rsidRDefault="00000000">
      <w:pPr>
        <w:tabs>
          <w:tab w:val="right" w:leader="dot" w:pos="9638"/>
        </w:tabs>
        <w:spacing w:line="440" w:lineRule="exact"/>
      </w:pPr>
      <w:r>
        <w:rPr>
          <w:color w:val="808080"/>
        </w:rPr>
        <w:tab/>
      </w:r>
    </w:p>
    <w:p w14:paraId="4D8D7EB5" w14:textId="77777777" w:rsidR="00724F93" w:rsidRDefault="00000000">
      <w:pPr>
        <w:tabs>
          <w:tab w:val="right" w:leader="dot" w:pos="9638"/>
        </w:tabs>
        <w:spacing w:line="440" w:lineRule="exact"/>
      </w:pPr>
      <w:r>
        <w:rPr>
          <w:color w:val="808080"/>
        </w:rPr>
        <w:tab/>
      </w:r>
    </w:p>
    <w:p w14:paraId="57776ABA" w14:textId="77777777" w:rsidR="00B315D9" w:rsidRDefault="00B315D9">
      <w:pPr>
        <w:rPr>
          <w:b/>
          <w:bCs/>
          <w:color w:val="4F46E5"/>
        </w:rPr>
      </w:pPr>
      <w:r>
        <w:rPr>
          <w:b/>
          <w:bCs/>
          <w:color w:val="4F46E5"/>
        </w:rPr>
        <w:br w:type="page"/>
      </w:r>
    </w:p>
    <w:p w14:paraId="4842BCAC" w14:textId="6E69448B" w:rsidR="00724F93" w:rsidRDefault="00000000">
      <w:pPr>
        <w:keepNext/>
        <w:spacing w:before="220" w:after="60"/>
      </w:pPr>
      <w:r>
        <w:rPr>
          <w:b/>
          <w:bCs/>
          <w:color w:val="4F46E5"/>
        </w:rPr>
        <w:lastRenderedPageBreak/>
        <w:t>Step 5 — Run the Gel</w:t>
      </w:r>
    </w:p>
    <w:p w14:paraId="434CE0EF" w14:textId="77777777" w:rsidR="00724F93" w:rsidRDefault="00000000">
      <w:pPr>
        <w:spacing w:before="140" w:after="60"/>
      </w:pPr>
      <w:r>
        <w:rPr>
          <w:b/>
          <w:bCs/>
        </w:rPr>
        <w:t xml:space="preserve">11.  </w:t>
      </w:r>
      <w:r>
        <w:t>Observe the animation. Which fragments move the furthest from the wells — larger or smaller ones? Explain why.</w:t>
      </w:r>
    </w:p>
    <w:p w14:paraId="775E117B" w14:textId="77777777" w:rsidR="00724F93" w:rsidRDefault="00000000">
      <w:pPr>
        <w:tabs>
          <w:tab w:val="right" w:leader="dot" w:pos="9638"/>
        </w:tabs>
        <w:spacing w:line="440" w:lineRule="exact"/>
      </w:pPr>
      <w:r>
        <w:rPr>
          <w:color w:val="808080"/>
        </w:rPr>
        <w:tab/>
      </w:r>
    </w:p>
    <w:p w14:paraId="6ED181A9" w14:textId="77777777" w:rsidR="00724F93" w:rsidRDefault="00000000">
      <w:pPr>
        <w:tabs>
          <w:tab w:val="right" w:leader="dot" w:pos="9638"/>
        </w:tabs>
        <w:spacing w:line="440" w:lineRule="exact"/>
      </w:pPr>
      <w:r>
        <w:rPr>
          <w:color w:val="808080"/>
        </w:rPr>
        <w:tab/>
      </w:r>
    </w:p>
    <w:p w14:paraId="76681279" w14:textId="77777777" w:rsidR="00724F93" w:rsidRDefault="00000000">
      <w:pPr>
        <w:tabs>
          <w:tab w:val="right" w:leader="dot" w:pos="9638"/>
        </w:tabs>
        <w:spacing w:line="440" w:lineRule="exact"/>
      </w:pPr>
      <w:r>
        <w:rPr>
          <w:color w:val="808080"/>
        </w:rPr>
        <w:tab/>
      </w:r>
    </w:p>
    <w:p w14:paraId="1199A352" w14:textId="77777777" w:rsidR="00724F93" w:rsidRDefault="00000000">
      <w:pPr>
        <w:spacing w:before="140" w:after="60"/>
      </w:pPr>
      <w:r>
        <w:rPr>
          <w:b/>
          <w:bCs/>
        </w:rPr>
        <w:t xml:space="preserve">12.  </w:t>
      </w:r>
      <w:r>
        <w:t>After running the gel for DNA Fingerprinting (Example 1), four bands are visible. List them from the band closest to the wells to the band furthest from the wells.</w:t>
      </w:r>
    </w:p>
    <w:p w14:paraId="4E1B41E7" w14:textId="77777777" w:rsidR="00724F93" w:rsidRDefault="00000000">
      <w:pPr>
        <w:spacing w:before="200" w:after="60"/>
        <w:ind w:left="400"/>
      </w:pPr>
      <w:r>
        <w:t xml:space="preserve">________ </w:t>
      </w:r>
      <w:proofErr w:type="gramStart"/>
      <w:r>
        <w:t>bp  →</w:t>
      </w:r>
      <w:proofErr w:type="gramEnd"/>
      <w:r>
        <w:t xml:space="preserve">  ________ </w:t>
      </w:r>
      <w:proofErr w:type="gramStart"/>
      <w:r>
        <w:t>bp  →</w:t>
      </w:r>
      <w:proofErr w:type="gramEnd"/>
      <w:r>
        <w:t xml:space="preserve">  ________ </w:t>
      </w:r>
      <w:proofErr w:type="gramStart"/>
      <w:r>
        <w:t>bp  →</w:t>
      </w:r>
      <w:proofErr w:type="gramEnd"/>
      <w:r>
        <w:t xml:space="preserve">  ________ bp</w:t>
      </w:r>
    </w:p>
    <w:p w14:paraId="06BC0ED7" w14:textId="77777777" w:rsidR="00724F93" w:rsidRDefault="00000000">
      <w:pPr>
        <w:tabs>
          <w:tab w:val="left" w:pos="5600"/>
        </w:tabs>
        <w:ind w:left="400"/>
      </w:pPr>
      <w:r>
        <w:rPr>
          <w:i/>
          <w:iCs/>
          <w:color w:val="6B7280"/>
          <w:sz w:val="20"/>
          <w:szCs w:val="20"/>
        </w:rPr>
        <w:t>Closest to wells</w:t>
      </w:r>
      <w:r>
        <w:rPr>
          <w:i/>
          <w:iCs/>
          <w:color w:val="6B7280"/>
          <w:sz w:val="20"/>
          <w:szCs w:val="20"/>
        </w:rPr>
        <w:tab/>
        <w:t>Furthest from wells</w:t>
      </w:r>
    </w:p>
    <w:p w14:paraId="7792125D" w14:textId="77777777" w:rsidR="00724F93" w:rsidRDefault="00000000">
      <w:pPr>
        <w:keepNext/>
        <w:spacing w:before="220" w:after="60"/>
      </w:pPr>
      <w:r>
        <w:rPr>
          <w:b/>
          <w:bCs/>
          <w:color w:val="4F46E5"/>
        </w:rPr>
        <w:t>Reflection</w:t>
      </w:r>
    </w:p>
    <w:p w14:paraId="39D765D5" w14:textId="77777777" w:rsidR="00724F93" w:rsidRDefault="00000000">
      <w:pPr>
        <w:keepNext/>
        <w:spacing w:before="140" w:after="60"/>
      </w:pPr>
      <w:r>
        <w:rPr>
          <w:b/>
          <w:bCs/>
        </w:rPr>
        <w:t xml:space="preserve">13.  </w:t>
      </w:r>
      <w:r>
        <w:t>Write the correct order of steps for gel electrophoresis by numbering the following from 1 to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724F93" w14:paraId="1B93D2C8" w14:textId="77777777">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76A7386" w14:textId="77777777" w:rsidR="00724F93" w:rsidRDefault="00000000">
            <w:pPr>
              <w:keepNext/>
              <w:jc w:val="center"/>
            </w:pPr>
            <w:r>
              <w:rPr>
                <w:b/>
                <w:bCs/>
              </w:rPr>
              <w:t>Step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9DE98AB" w14:textId="77777777" w:rsidR="00724F93" w:rsidRDefault="00000000">
            <w:pPr>
              <w:keepNext/>
              <w:jc w:val="center"/>
            </w:pPr>
            <w:r>
              <w:rPr>
                <w:b/>
                <w:bCs/>
              </w:rPr>
              <w:t>Order</w:t>
            </w:r>
          </w:p>
        </w:tc>
      </w:tr>
      <w:tr w:rsidR="00724F93" w14:paraId="1D6B1E38" w14:textId="77777777">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0A0366" w14:textId="77777777" w:rsidR="00724F93" w:rsidRDefault="00000000">
            <w:pPr>
              <w:keepNext/>
            </w:pPr>
            <w:r>
              <w:t>Connect electrodes and run the gel</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8311122" w14:textId="77777777" w:rsidR="00724F93" w:rsidRDefault="00724F93">
            <w:pPr>
              <w:keepNext/>
            </w:pPr>
          </w:p>
        </w:tc>
      </w:tr>
      <w:tr w:rsidR="00724F93" w14:paraId="70260CEB" w14:textId="77777777">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730E28" w14:textId="77777777" w:rsidR="00724F93" w:rsidRDefault="00000000">
            <w:pPr>
              <w:keepNext/>
            </w:pPr>
            <w:r>
              <w:t>Pour buffer into the tank</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F2D6C5" w14:textId="77777777" w:rsidR="00724F93" w:rsidRDefault="00724F93">
            <w:pPr>
              <w:keepNext/>
            </w:pPr>
          </w:p>
        </w:tc>
      </w:tr>
      <w:tr w:rsidR="00724F93" w14:paraId="150DE1D8" w14:textId="77777777">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CA8CE7" w14:textId="77777777" w:rsidR="00724F93" w:rsidRDefault="00000000">
            <w:pPr>
              <w:keepNext/>
            </w:pPr>
            <w:r>
              <w:t>Cast the agarose gel and form wells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8C6BBC" w14:textId="77777777" w:rsidR="00724F93" w:rsidRDefault="00724F93">
            <w:pPr>
              <w:keepNext/>
            </w:pPr>
          </w:p>
        </w:tc>
      </w:tr>
      <w:tr w:rsidR="00724F93" w14:paraId="0931445E" w14:textId="77777777">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9DC714" w14:textId="77777777" w:rsidR="00724F93" w:rsidRDefault="00000000">
            <w:pPr>
              <w:keepNext/>
            </w:pPr>
            <w:r>
              <w:t>Load DNA samples into the wells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EB192A" w14:textId="77777777" w:rsidR="00724F93" w:rsidRDefault="00724F93">
            <w:pPr>
              <w:keepNext/>
            </w:pPr>
          </w:p>
        </w:tc>
      </w:tr>
      <w:tr w:rsidR="00724F93" w14:paraId="4BF8D1DE" w14:textId="77777777">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187109" w14:textId="77777777" w:rsidR="00724F93" w:rsidRDefault="00000000">
            <w:r>
              <w:t>Observe and analyse the band pattern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B54A86" w14:textId="77777777" w:rsidR="00724F93" w:rsidRDefault="00724F93"/>
        </w:tc>
      </w:tr>
    </w:tbl>
    <w:p w14:paraId="23980DAA" w14:textId="77777777" w:rsidR="00724F93" w:rsidRDefault="00000000">
      <w:pPr>
        <w:pStyle w:val="Heading1"/>
        <w:spacing w:before="0"/>
      </w:pPr>
      <w:r>
        <w:br w:type="page"/>
      </w:r>
      <w:r>
        <w:lastRenderedPageBreak/>
        <w:t>Activity 2: Investigations — Identifying Unknown Samples</w:t>
      </w:r>
    </w:p>
    <w:p w14:paraId="1B50E856" w14:textId="77777777" w:rsidR="00724F93" w:rsidRDefault="00000000">
      <w:pPr>
        <w:pBdr>
          <w:left w:val="single" w:sz="18" w:space="6" w:color="4F46E5"/>
        </w:pBdr>
        <w:shd w:val="clear" w:color="auto" w:fill="EEF2FF"/>
        <w:spacing w:after="160"/>
      </w:pPr>
      <w:r>
        <w:rPr>
          <w:b/>
          <w:bCs/>
        </w:rPr>
        <w:t xml:space="preserve">On the sim: </w:t>
      </w:r>
      <w:r>
        <w:t>In this activity, you will compare an unknown DNA sample's gel pattern against three reference samples to identify a match. Study the band positions carefully before selecting your answer.</w:t>
      </w:r>
    </w:p>
    <w:p w14:paraId="09EDD9DA" w14:textId="77777777" w:rsidR="00724F93" w:rsidRDefault="00000000">
      <w:pPr>
        <w:keepNext/>
        <w:spacing w:before="220" w:after="60"/>
      </w:pPr>
      <w:r>
        <w:rPr>
          <w:b/>
          <w:bCs/>
          <w:color w:val="4F46E5"/>
        </w:rPr>
        <w:t>Before you begin</w:t>
      </w:r>
    </w:p>
    <w:p w14:paraId="04CB32ED" w14:textId="77777777" w:rsidR="00724F93" w:rsidRDefault="00000000">
      <w:pPr>
        <w:spacing w:before="140" w:after="60"/>
      </w:pPr>
      <w:r>
        <w:rPr>
          <w:b/>
          <w:bCs/>
        </w:rPr>
        <w:t xml:space="preserve">1.  </w:t>
      </w:r>
      <w:r>
        <w:t xml:space="preserve">List </w:t>
      </w:r>
      <w:r>
        <w:rPr>
          <w:b/>
          <w:bCs/>
        </w:rPr>
        <w:t>three</w:t>
      </w:r>
      <w:r>
        <w:t xml:space="preserve"> features of a gel band pattern that you should compare when identifying an unknown sample.</w:t>
      </w:r>
    </w:p>
    <w:p w14:paraId="026D6074" w14:textId="77777777" w:rsidR="00724F93" w:rsidRDefault="00000000">
      <w:pPr>
        <w:tabs>
          <w:tab w:val="right" w:leader="dot" w:pos="9638"/>
        </w:tabs>
        <w:spacing w:before="200"/>
        <w:ind w:left="400"/>
      </w:pPr>
      <w:r>
        <w:t>(</w:t>
      </w:r>
      <w:proofErr w:type="spellStart"/>
      <w:r>
        <w:t>i</w:t>
      </w:r>
      <w:proofErr w:type="spellEnd"/>
      <w:r>
        <w:t>)</w:t>
      </w:r>
      <w:r>
        <w:tab/>
      </w:r>
    </w:p>
    <w:p w14:paraId="3919F804" w14:textId="77777777" w:rsidR="00724F93" w:rsidRDefault="00000000">
      <w:pPr>
        <w:tabs>
          <w:tab w:val="right" w:leader="dot" w:pos="9638"/>
        </w:tabs>
        <w:spacing w:before="200"/>
        <w:ind w:left="400"/>
      </w:pPr>
      <w:r>
        <w:t>(ii)</w:t>
      </w:r>
      <w:r>
        <w:tab/>
      </w:r>
    </w:p>
    <w:p w14:paraId="344C7BEF" w14:textId="77777777" w:rsidR="00724F93" w:rsidRDefault="00000000">
      <w:pPr>
        <w:tabs>
          <w:tab w:val="right" w:leader="dot" w:pos="9638"/>
        </w:tabs>
        <w:spacing w:before="200"/>
        <w:ind w:left="400"/>
      </w:pPr>
      <w:r>
        <w:t>(iii)</w:t>
      </w:r>
      <w:r>
        <w:tab/>
      </w:r>
    </w:p>
    <w:p w14:paraId="753B5F6E" w14:textId="77777777" w:rsidR="00724F93" w:rsidRDefault="00000000">
      <w:pPr>
        <w:keepNext/>
        <w:spacing w:before="220" w:after="60"/>
      </w:pPr>
      <w:r>
        <w:rPr>
          <w:b/>
          <w:bCs/>
          <w:color w:val="4F46E5"/>
        </w:rPr>
        <w:t>Example 1 — Crime Scene DNA Profiling</w:t>
      </w:r>
    </w:p>
    <w:p w14:paraId="01C8F67A" w14:textId="77777777" w:rsidR="00724F93" w:rsidRDefault="00000000">
      <w:pPr>
        <w:spacing w:before="140" w:after="60"/>
      </w:pPr>
      <w:r>
        <w:rPr>
          <w:b/>
          <w:bCs/>
        </w:rPr>
        <w:t xml:space="preserve">2.  </w:t>
      </w:r>
      <w:r>
        <w:t>How many bands does the crime scene sample show? __________</w:t>
      </w:r>
    </w:p>
    <w:p w14:paraId="15A44F02" w14:textId="77777777" w:rsidR="00724F93" w:rsidRDefault="00000000">
      <w:pPr>
        <w:spacing w:before="140" w:after="60"/>
      </w:pPr>
      <w:r>
        <w:rPr>
          <w:b/>
          <w:bCs/>
        </w:rPr>
        <w:t xml:space="preserve">3.  </w:t>
      </w:r>
      <w:r>
        <w:t>Using the DNA ladder, estimate the sizes of the bands in the crime scene sample.</w:t>
      </w:r>
    </w:p>
    <w:p w14:paraId="5B77CB68" w14:textId="77777777" w:rsidR="00724F93" w:rsidRDefault="00000000">
      <w:pPr>
        <w:spacing w:before="200" w:after="60"/>
        <w:ind w:left="400"/>
      </w:pPr>
      <w:r>
        <w:t>Band 1: ________ bp        Band 2: ________ bp        Band 3: ________ bp</w:t>
      </w:r>
    </w:p>
    <w:p w14:paraId="1DC330CC" w14:textId="77777777" w:rsidR="00724F93" w:rsidRDefault="00000000">
      <w:pPr>
        <w:spacing w:before="140" w:after="60"/>
      </w:pPr>
      <w:r>
        <w:rPr>
          <w:b/>
          <w:bCs/>
        </w:rPr>
        <w:t xml:space="preserve">4.  </w:t>
      </w:r>
      <w:r>
        <w:t>Which suspect's profile matches the crime scene sample? ____________________</w:t>
      </w:r>
    </w:p>
    <w:p w14:paraId="6433B7AE" w14:textId="77777777" w:rsidR="00724F93" w:rsidRDefault="00000000">
      <w:pPr>
        <w:spacing w:before="140" w:after="60"/>
      </w:pPr>
      <w:r>
        <w:rPr>
          <w:b/>
          <w:bCs/>
        </w:rPr>
        <w:t xml:space="preserve">5.  </w:t>
      </w:r>
      <w:r>
        <w:t>Explain how you reached this conclusion.</w:t>
      </w:r>
    </w:p>
    <w:p w14:paraId="2F1A898B" w14:textId="77777777" w:rsidR="00724F93" w:rsidRDefault="00000000">
      <w:pPr>
        <w:tabs>
          <w:tab w:val="right" w:leader="dot" w:pos="9638"/>
        </w:tabs>
        <w:spacing w:line="440" w:lineRule="exact"/>
      </w:pPr>
      <w:r>
        <w:rPr>
          <w:color w:val="808080"/>
        </w:rPr>
        <w:tab/>
      </w:r>
    </w:p>
    <w:p w14:paraId="281B7296" w14:textId="77777777" w:rsidR="00724F93" w:rsidRDefault="00000000">
      <w:pPr>
        <w:tabs>
          <w:tab w:val="right" w:leader="dot" w:pos="9638"/>
        </w:tabs>
        <w:spacing w:line="440" w:lineRule="exact"/>
      </w:pPr>
      <w:r>
        <w:rPr>
          <w:color w:val="808080"/>
        </w:rPr>
        <w:tab/>
      </w:r>
    </w:p>
    <w:p w14:paraId="4007BD35" w14:textId="77777777" w:rsidR="00724F93" w:rsidRDefault="00000000">
      <w:pPr>
        <w:tabs>
          <w:tab w:val="right" w:leader="dot" w:pos="9638"/>
        </w:tabs>
        <w:spacing w:line="440" w:lineRule="exact"/>
      </w:pPr>
      <w:r>
        <w:rPr>
          <w:color w:val="808080"/>
        </w:rPr>
        <w:tab/>
      </w:r>
    </w:p>
    <w:p w14:paraId="03F2767F" w14:textId="77777777" w:rsidR="00724F93" w:rsidRDefault="00000000">
      <w:pPr>
        <w:spacing w:before="140" w:after="60"/>
      </w:pPr>
      <w:r>
        <w:rPr>
          <w:b/>
          <w:bCs/>
        </w:rPr>
        <w:t xml:space="preserve">6.  </w:t>
      </w:r>
      <w:r>
        <w:t>Why is it important that the same restriction enzyme is used to digest all DNA samples before running the gel?</w:t>
      </w:r>
    </w:p>
    <w:p w14:paraId="07B88A42" w14:textId="77777777" w:rsidR="00724F93" w:rsidRDefault="00000000">
      <w:pPr>
        <w:tabs>
          <w:tab w:val="right" w:leader="dot" w:pos="9638"/>
        </w:tabs>
        <w:spacing w:line="440" w:lineRule="exact"/>
      </w:pPr>
      <w:r>
        <w:rPr>
          <w:color w:val="808080"/>
        </w:rPr>
        <w:tab/>
      </w:r>
    </w:p>
    <w:p w14:paraId="4D9CA838" w14:textId="77777777" w:rsidR="00724F93" w:rsidRDefault="00000000">
      <w:pPr>
        <w:tabs>
          <w:tab w:val="right" w:leader="dot" w:pos="9638"/>
        </w:tabs>
        <w:spacing w:line="440" w:lineRule="exact"/>
      </w:pPr>
      <w:r>
        <w:rPr>
          <w:color w:val="808080"/>
        </w:rPr>
        <w:tab/>
      </w:r>
    </w:p>
    <w:p w14:paraId="0DEE4690" w14:textId="77777777" w:rsidR="00724F93" w:rsidRDefault="00000000">
      <w:pPr>
        <w:keepNext/>
        <w:spacing w:before="220" w:after="60"/>
      </w:pPr>
      <w:r>
        <w:rPr>
          <w:b/>
          <w:bCs/>
          <w:color w:val="4F46E5"/>
        </w:rPr>
        <w:t>Example 2 — Paternity Testing</w:t>
      </w:r>
    </w:p>
    <w:p w14:paraId="0915AA1A" w14:textId="77777777" w:rsidR="00724F93" w:rsidRDefault="00000000">
      <w:pPr>
        <w:spacing w:before="140" w:after="60"/>
      </w:pPr>
      <w:r>
        <w:rPr>
          <w:b/>
          <w:bCs/>
        </w:rPr>
        <w:t xml:space="preserve">7.  </w:t>
      </w:r>
      <w:r>
        <w:t>The child's DNA profile is shown as the unknown sample. Which person is identified as the biological parent? ____________________</w:t>
      </w:r>
    </w:p>
    <w:p w14:paraId="1F2B6C3B" w14:textId="77777777" w:rsidR="00724F93" w:rsidRDefault="00000000">
      <w:pPr>
        <w:spacing w:before="140" w:after="60"/>
      </w:pPr>
      <w:r>
        <w:rPr>
          <w:b/>
          <w:bCs/>
        </w:rPr>
        <w:t xml:space="preserve">8.  </w:t>
      </w:r>
      <w:r>
        <w:t>In paternity testing, a child inherits DNA from both parents. Would you expect the child's profile to be identical to the parent's profile? Explain.</w:t>
      </w:r>
    </w:p>
    <w:p w14:paraId="5FE3E388" w14:textId="77777777" w:rsidR="00724F93" w:rsidRDefault="00000000">
      <w:pPr>
        <w:tabs>
          <w:tab w:val="right" w:leader="dot" w:pos="9638"/>
        </w:tabs>
        <w:spacing w:line="440" w:lineRule="exact"/>
      </w:pPr>
      <w:r>
        <w:rPr>
          <w:color w:val="808080"/>
        </w:rPr>
        <w:tab/>
      </w:r>
    </w:p>
    <w:p w14:paraId="449CB8EA" w14:textId="77777777" w:rsidR="00724F93" w:rsidRDefault="00000000">
      <w:pPr>
        <w:tabs>
          <w:tab w:val="right" w:leader="dot" w:pos="9638"/>
        </w:tabs>
        <w:spacing w:line="440" w:lineRule="exact"/>
      </w:pPr>
      <w:r>
        <w:rPr>
          <w:color w:val="808080"/>
        </w:rPr>
        <w:tab/>
      </w:r>
    </w:p>
    <w:p w14:paraId="4B6EC10C" w14:textId="77777777" w:rsidR="00724F93" w:rsidRDefault="00000000">
      <w:pPr>
        <w:keepNext/>
        <w:spacing w:before="220" w:after="60"/>
      </w:pPr>
      <w:r>
        <w:rPr>
          <w:b/>
          <w:bCs/>
          <w:color w:val="4F46E5"/>
        </w:rPr>
        <w:t>Example 3 — GMO Food Testing</w:t>
      </w:r>
    </w:p>
    <w:p w14:paraId="72F0D39B" w14:textId="77777777" w:rsidR="00724F93" w:rsidRDefault="00000000">
      <w:pPr>
        <w:spacing w:before="140" w:after="60"/>
      </w:pPr>
      <w:r>
        <w:rPr>
          <w:b/>
          <w:bCs/>
        </w:rPr>
        <w:t xml:space="preserve">9.  </w:t>
      </w:r>
      <w:r>
        <w:t>What is the expected band size for the GMO gene? __________ bp</w:t>
      </w:r>
    </w:p>
    <w:p w14:paraId="1BF2D0E1" w14:textId="77777777" w:rsidR="00724F93" w:rsidRDefault="00000000">
      <w:pPr>
        <w:spacing w:before="140" w:after="60"/>
      </w:pPr>
      <w:r>
        <w:rPr>
          <w:b/>
          <w:bCs/>
        </w:rPr>
        <w:t xml:space="preserve">10.  </w:t>
      </w:r>
      <w:r>
        <w:t>The food sample shows two bands. What does the second band (not the GMO band) represent?</w:t>
      </w:r>
    </w:p>
    <w:p w14:paraId="4D440D0C" w14:textId="77777777" w:rsidR="00724F93" w:rsidRDefault="00000000">
      <w:pPr>
        <w:tabs>
          <w:tab w:val="right" w:leader="dot" w:pos="9638"/>
        </w:tabs>
        <w:spacing w:line="440" w:lineRule="exact"/>
      </w:pPr>
      <w:r>
        <w:rPr>
          <w:color w:val="808080"/>
        </w:rPr>
        <w:tab/>
      </w:r>
    </w:p>
    <w:p w14:paraId="46B55FDF" w14:textId="77777777" w:rsidR="00724F93" w:rsidRDefault="00000000">
      <w:pPr>
        <w:tabs>
          <w:tab w:val="right" w:leader="dot" w:pos="9638"/>
        </w:tabs>
        <w:spacing w:line="440" w:lineRule="exact"/>
      </w:pPr>
      <w:r>
        <w:rPr>
          <w:color w:val="808080"/>
        </w:rPr>
        <w:tab/>
      </w:r>
    </w:p>
    <w:p w14:paraId="372BD809" w14:textId="77777777" w:rsidR="00724F93" w:rsidRDefault="00000000">
      <w:pPr>
        <w:spacing w:before="140" w:after="60"/>
      </w:pPr>
      <w:r>
        <w:rPr>
          <w:b/>
          <w:bCs/>
        </w:rPr>
        <w:lastRenderedPageBreak/>
        <w:t xml:space="preserve">11.  </w:t>
      </w:r>
      <w:r>
        <w:t xml:space="preserve">If the food sample showed </w:t>
      </w:r>
      <w:r>
        <w:rPr>
          <w:b/>
          <w:bCs/>
        </w:rPr>
        <w:t>no</w:t>
      </w:r>
      <w:r>
        <w:t xml:space="preserve"> band at 400 bp, what conclusion would you draw?</w:t>
      </w:r>
    </w:p>
    <w:p w14:paraId="280BABEF" w14:textId="77777777" w:rsidR="00724F93" w:rsidRDefault="00000000">
      <w:pPr>
        <w:tabs>
          <w:tab w:val="right" w:leader="dot" w:pos="9638"/>
        </w:tabs>
        <w:spacing w:line="440" w:lineRule="exact"/>
      </w:pPr>
      <w:r>
        <w:rPr>
          <w:color w:val="808080"/>
        </w:rPr>
        <w:tab/>
      </w:r>
    </w:p>
    <w:p w14:paraId="62CFC16B" w14:textId="77777777" w:rsidR="00724F93" w:rsidRDefault="00000000">
      <w:pPr>
        <w:tabs>
          <w:tab w:val="right" w:leader="dot" w:pos="9638"/>
        </w:tabs>
        <w:spacing w:line="440" w:lineRule="exact"/>
      </w:pPr>
      <w:r>
        <w:rPr>
          <w:color w:val="808080"/>
        </w:rPr>
        <w:tab/>
      </w:r>
    </w:p>
    <w:p w14:paraId="573C1EA8" w14:textId="77777777" w:rsidR="00724F93" w:rsidRDefault="00000000">
      <w:pPr>
        <w:keepNext/>
        <w:spacing w:before="220" w:after="60"/>
      </w:pPr>
      <w:r>
        <w:rPr>
          <w:b/>
          <w:bCs/>
          <w:color w:val="4F46E5"/>
        </w:rPr>
        <w:t>Reflection</w:t>
      </w:r>
    </w:p>
    <w:p w14:paraId="3870E561" w14:textId="77777777" w:rsidR="00724F93" w:rsidRDefault="00000000">
      <w:pPr>
        <w:spacing w:before="140" w:after="60"/>
      </w:pPr>
      <w:r>
        <w:rPr>
          <w:b/>
          <w:bCs/>
        </w:rPr>
        <w:t xml:space="preserve">12.  </w:t>
      </w:r>
      <w:r>
        <w:t xml:space="preserve">Suggest </w:t>
      </w:r>
      <w:r>
        <w:rPr>
          <w:b/>
          <w:bCs/>
        </w:rPr>
        <w:t>one</w:t>
      </w:r>
      <w:r>
        <w:t xml:space="preserve"> limitation of using gel electrophoresis alone to confirm the identity of an unknown DNA sample.</w:t>
      </w:r>
    </w:p>
    <w:p w14:paraId="5E1C859D" w14:textId="77777777" w:rsidR="00724F93" w:rsidRDefault="00000000">
      <w:pPr>
        <w:tabs>
          <w:tab w:val="right" w:leader="dot" w:pos="9638"/>
        </w:tabs>
        <w:spacing w:line="440" w:lineRule="exact"/>
      </w:pPr>
      <w:r>
        <w:rPr>
          <w:color w:val="808080"/>
        </w:rPr>
        <w:tab/>
      </w:r>
    </w:p>
    <w:p w14:paraId="073ECDE7" w14:textId="77777777" w:rsidR="00724F93" w:rsidRDefault="00000000">
      <w:pPr>
        <w:tabs>
          <w:tab w:val="right" w:leader="dot" w:pos="9638"/>
        </w:tabs>
        <w:spacing w:line="440" w:lineRule="exact"/>
      </w:pPr>
      <w:r>
        <w:rPr>
          <w:color w:val="808080"/>
        </w:rPr>
        <w:tab/>
      </w:r>
    </w:p>
    <w:p w14:paraId="0F6DBFAF" w14:textId="77777777" w:rsidR="00724F93" w:rsidRDefault="00000000">
      <w:pPr>
        <w:tabs>
          <w:tab w:val="right" w:leader="dot" w:pos="9638"/>
        </w:tabs>
        <w:spacing w:line="440" w:lineRule="exact"/>
      </w:pPr>
      <w:r>
        <w:rPr>
          <w:color w:val="808080"/>
        </w:rPr>
        <w:tab/>
      </w:r>
    </w:p>
    <w:p w14:paraId="005F48DC" w14:textId="77777777" w:rsidR="00724F93" w:rsidRDefault="00000000">
      <w:pPr>
        <w:tabs>
          <w:tab w:val="right" w:leader="dot" w:pos="9638"/>
        </w:tabs>
        <w:spacing w:line="440" w:lineRule="exact"/>
      </w:pPr>
      <w:r>
        <w:rPr>
          <w:color w:val="808080"/>
        </w:rPr>
        <w:tab/>
      </w:r>
    </w:p>
    <w:p w14:paraId="627AE0CF" w14:textId="77777777" w:rsidR="00724F93" w:rsidRDefault="00000000">
      <w:pPr>
        <w:pStyle w:val="Heading1"/>
      </w:pPr>
      <w:r>
        <w:t>Activity 3: Fragment Sizing — Using the DNA Ladder</w:t>
      </w:r>
    </w:p>
    <w:p w14:paraId="1F0F4A95" w14:textId="77777777" w:rsidR="00724F93" w:rsidRDefault="00000000">
      <w:pPr>
        <w:pBdr>
          <w:left w:val="single" w:sz="18" w:space="6" w:color="4F46E5"/>
        </w:pBdr>
        <w:shd w:val="clear" w:color="auto" w:fill="EEF2FF"/>
        <w:spacing w:after="160"/>
      </w:pPr>
      <w:r>
        <w:rPr>
          <w:b/>
          <w:bCs/>
        </w:rPr>
        <w:t xml:space="preserve">On the sim: </w:t>
      </w:r>
      <w:r>
        <w:t>In this activity, you will estimate the sizes of unknown DNA fragments by comparing their positions on the gel to the DNA ladder. Use the ladder band positions to interpolate the sizes of the unknown bands.</w:t>
      </w:r>
    </w:p>
    <w:p w14:paraId="28ACEEC7" w14:textId="77777777" w:rsidR="00724F93" w:rsidRDefault="00000000">
      <w:pPr>
        <w:keepNext/>
        <w:spacing w:before="220" w:after="60"/>
      </w:pPr>
      <w:r>
        <w:rPr>
          <w:b/>
          <w:bCs/>
          <w:color w:val="4F46E5"/>
        </w:rPr>
        <w:t>Before you begin</w:t>
      </w:r>
    </w:p>
    <w:p w14:paraId="0D51080F" w14:textId="77777777" w:rsidR="00724F93" w:rsidRDefault="00000000">
      <w:pPr>
        <w:spacing w:before="140" w:after="60"/>
      </w:pPr>
      <w:r>
        <w:rPr>
          <w:b/>
          <w:bCs/>
        </w:rPr>
        <w:t xml:space="preserve">1.  </w:t>
      </w:r>
      <w:r>
        <w:t>What is a DNA ladder?</w:t>
      </w:r>
    </w:p>
    <w:p w14:paraId="78AEF107" w14:textId="77777777" w:rsidR="00724F93" w:rsidRDefault="00000000">
      <w:pPr>
        <w:tabs>
          <w:tab w:val="right" w:leader="dot" w:pos="9638"/>
        </w:tabs>
        <w:spacing w:line="440" w:lineRule="exact"/>
      </w:pPr>
      <w:r>
        <w:rPr>
          <w:color w:val="808080"/>
        </w:rPr>
        <w:tab/>
      </w:r>
    </w:p>
    <w:p w14:paraId="6A61819E" w14:textId="77777777" w:rsidR="00724F93" w:rsidRDefault="00000000">
      <w:pPr>
        <w:tabs>
          <w:tab w:val="right" w:leader="dot" w:pos="9638"/>
        </w:tabs>
        <w:spacing w:line="440" w:lineRule="exact"/>
      </w:pPr>
      <w:r>
        <w:rPr>
          <w:color w:val="808080"/>
        </w:rPr>
        <w:tab/>
      </w:r>
    </w:p>
    <w:p w14:paraId="39B66FC7" w14:textId="77777777" w:rsidR="00724F93" w:rsidRDefault="00000000">
      <w:pPr>
        <w:spacing w:before="140" w:after="60"/>
      </w:pPr>
      <w:r>
        <w:rPr>
          <w:b/>
          <w:bCs/>
        </w:rPr>
        <w:t xml:space="preserve">2.  </w:t>
      </w:r>
      <w:r>
        <w:t>The ladder used in this activity contains bands at: 3000, 1500, 1000, 500, 200, and 100 bp. Which band will appear closest to the wells? Explain.</w:t>
      </w:r>
    </w:p>
    <w:p w14:paraId="26EAF5EB" w14:textId="77777777" w:rsidR="00724F93" w:rsidRDefault="00000000">
      <w:pPr>
        <w:tabs>
          <w:tab w:val="right" w:leader="dot" w:pos="9638"/>
        </w:tabs>
        <w:spacing w:line="440" w:lineRule="exact"/>
      </w:pPr>
      <w:r>
        <w:rPr>
          <w:color w:val="808080"/>
        </w:rPr>
        <w:tab/>
      </w:r>
    </w:p>
    <w:p w14:paraId="1EE8FCEF" w14:textId="77777777" w:rsidR="00724F93" w:rsidRDefault="00000000">
      <w:pPr>
        <w:tabs>
          <w:tab w:val="right" w:leader="dot" w:pos="9638"/>
        </w:tabs>
        <w:spacing w:line="440" w:lineRule="exact"/>
      </w:pPr>
      <w:r>
        <w:rPr>
          <w:color w:val="808080"/>
        </w:rPr>
        <w:tab/>
      </w:r>
    </w:p>
    <w:p w14:paraId="6B3C1804" w14:textId="77777777" w:rsidR="00724F93" w:rsidRDefault="00000000">
      <w:pPr>
        <w:keepNext/>
        <w:spacing w:before="220" w:after="60"/>
      </w:pPr>
      <w:r>
        <w:rPr>
          <w:b/>
          <w:bCs/>
          <w:color w:val="4F46E5"/>
        </w:rPr>
        <w:t>Example 1 — Single Unknown Band</w:t>
      </w:r>
    </w:p>
    <w:p w14:paraId="7B723E52" w14:textId="77777777" w:rsidR="00724F93" w:rsidRDefault="00000000">
      <w:pPr>
        <w:spacing w:before="140" w:after="60"/>
      </w:pPr>
      <w:r>
        <w:rPr>
          <w:b/>
          <w:bCs/>
        </w:rPr>
        <w:t xml:space="preserve">3.  </w:t>
      </w:r>
      <w:r>
        <w:t>Look at Band X on the gel. Which two ladder bands does it fall between?</w:t>
      </w:r>
    </w:p>
    <w:p w14:paraId="68CDCD24" w14:textId="77777777" w:rsidR="00724F93" w:rsidRDefault="00000000">
      <w:pPr>
        <w:spacing w:before="200" w:after="60"/>
        <w:ind w:left="400"/>
      </w:pPr>
      <w:r>
        <w:t>Between ________ bp and ________ bp</w:t>
      </w:r>
    </w:p>
    <w:p w14:paraId="3A43D9EF" w14:textId="77777777" w:rsidR="00724F93" w:rsidRDefault="00000000">
      <w:pPr>
        <w:spacing w:before="140" w:after="60"/>
      </w:pPr>
      <w:r>
        <w:rPr>
          <w:b/>
          <w:bCs/>
        </w:rPr>
        <w:t xml:space="preserve">4.  </w:t>
      </w:r>
      <w:r>
        <w:t>Is Band X closer to the upper ladder band or the lower ladder band? ____________________</w:t>
      </w:r>
    </w:p>
    <w:p w14:paraId="580C8954" w14:textId="77777777" w:rsidR="00724F93" w:rsidRDefault="00000000">
      <w:pPr>
        <w:spacing w:before="140" w:after="60"/>
      </w:pPr>
      <w:r>
        <w:rPr>
          <w:b/>
          <w:bCs/>
        </w:rPr>
        <w:t xml:space="preserve">5.  </w:t>
      </w:r>
      <w:r>
        <w:t>Based on its position, estimate the size of Band X: __________ bp</w:t>
      </w:r>
    </w:p>
    <w:p w14:paraId="73FD3DBE" w14:textId="77777777" w:rsidR="00724F93" w:rsidRDefault="00000000">
      <w:pPr>
        <w:spacing w:before="140" w:after="60"/>
      </w:pPr>
      <w:r>
        <w:rPr>
          <w:b/>
          <w:bCs/>
        </w:rPr>
        <w:t xml:space="preserve">6.  </w:t>
      </w:r>
      <w:r>
        <w:t>Enter your answer into the simulation and check it. Were you within the accepted range? __________</w:t>
      </w:r>
    </w:p>
    <w:p w14:paraId="5536A73F" w14:textId="77777777" w:rsidR="00724F93" w:rsidRDefault="00000000">
      <w:pPr>
        <w:keepNext/>
        <w:spacing w:before="220" w:after="60"/>
      </w:pPr>
      <w:r>
        <w:rPr>
          <w:b/>
          <w:bCs/>
          <w:color w:val="4F46E5"/>
        </w:rPr>
        <w:lastRenderedPageBreak/>
        <w:t>Example 2 — Two Unknown Bands</w:t>
      </w:r>
    </w:p>
    <w:p w14:paraId="2CBAF43B" w14:textId="77777777" w:rsidR="00724F93" w:rsidRDefault="00000000">
      <w:pPr>
        <w:keepNext/>
        <w:spacing w:before="140" w:after="60"/>
      </w:pPr>
      <w:r>
        <w:rPr>
          <w:b/>
          <w:bCs/>
        </w:rPr>
        <w:t xml:space="preserve">7.  </w:t>
      </w:r>
      <w:r>
        <w:t>For each band, identify the two ladder bands it falls between and estimate its size.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2954D013" w14:textId="77777777">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B3834D5" w14:textId="77777777" w:rsidR="00724F93" w:rsidRDefault="00000000">
            <w:pPr>
              <w:keepNext/>
              <w:jc w:val="center"/>
            </w:pPr>
            <w:r>
              <w:rPr>
                <w:b/>
                <w:bCs/>
              </w:rPr>
              <w:t>Band</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64F8819" w14:textId="77777777" w:rsidR="00724F93" w:rsidRDefault="00000000">
            <w:pPr>
              <w:keepNext/>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425142D" w14:textId="77777777" w:rsidR="00724F93" w:rsidRDefault="00000000">
            <w:pPr>
              <w:keepNext/>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D83EE2B" w14:textId="77777777" w:rsidR="00724F93" w:rsidRDefault="00000000">
            <w:pPr>
              <w:keepNext/>
              <w:jc w:val="center"/>
            </w:pPr>
            <w:r>
              <w:rPr>
                <w:b/>
                <w:bCs/>
              </w:rPr>
              <w:t>Accepted?</w:t>
            </w:r>
          </w:p>
        </w:tc>
      </w:tr>
      <w:tr w:rsidR="00724F93" w14:paraId="78FEB977" w14:textId="77777777">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BF2452" w14:textId="77777777" w:rsidR="00724F93" w:rsidRDefault="00000000">
            <w:pPr>
              <w:keepNext/>
            </w:pPr>
            <w:r>
              <w:t>A</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E13935"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5C4A71"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A0C6FC" w14:textId="77777777" w:rsidR="00724F93" w:rsidRDefault="00724F93">
            <w:pPr>
              <w:keepNext/>
            </w:pPr>
          </w:p>
        </w:tc>
      </w:tr>
      <w:tr w:rsidR="00724F93" w14:paraId="2DE26E0F" w14:textId="77777777">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1DF740" w14:textId="77777777" w:rsidR="00724F93" w:rsidRDefault="00000000">
            <w:r>
              <w:t>B</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A3372E"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88ACE3"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5D5DC1" w14:textId="77777777" w:rsidR="00724F93" w:rsidRDefault="00724F93"/>
        </w:tc>
      </w:tr>
    </w:tbl>
    <w:p w14:paraId="62A51116" w14:textId="77777777" w:rsidR="00724F93" w:rsidRDefault="00000000">
      <w:pPr>
        <w:spacing w:before="140" w:after="60"/>
      </w:pPr>
      <w:r>
        <w:rPr>
          <w:b/>
          <w:bCs/>
        </w:rPr>
        <w:t xml:space="preserve">8.  </w:t>
      </w:r>
      <w:r>
        <w:t>Band A is closer to the wells than Band B. What does this tell you about their relative sizes?</w:t>
      </w:r>
    </w:p>
    <w:p w14:paraId="718D5873" w14:textId="77777777" w:rsidR="00724F93" w:rsidRDefault="00000000">
      <w:pPr>
        <w:tabs>
          <w:tab w:val="right" w:leader="dot" w:pos="9638"/>
        </w:tabs>
        <w:spacing w:line="440" w:lineRule="exact"/>
      </w:pPr>
      <w:r>
        <w:rPr>
          <w:color w:val="808080"/>
        </w:rPr>
        <w:tab/>
      </w:r>
    </w:p>
    <w:p w14:paraId="56871D5A" w14:textId="77777777" w:rsidR="00724F93" w:rsidRDefault="00000000">
      <w:pPr>
        <w:tabs>
          <w:tab w:val="right" w:leader="dot" w:pos="9638"/>
        </w:tabs>
        <w:spacing w:line="440" w:lineRule="exact"/>
      </w:pPr>
      <w:r>
        <w:rPr>
          <w:color w:val="808080"/>
        </w:rPr>
        <w:tab/>
      </w:r>
    </w:p>
    <w:p w14:paraId="187DDCFD" w14:textId="77777777" w:rsidR="00724F93" w:rsidRDefault="00000000">
      <w:pPr>
        <w:keepNext/>
        <w:spacing w:before="220" w:after="60"/>
      </w:pPr>
      <w:r>
        <w:rPr>
          <w:b/>
          <w:bCs/>
          <w:color w:val="4F46E5"/>
        </w:rPr>
        <w:t>Example 3 — Three-Fragment Digest</w:t>
      </w:r>
    </w:p>
    <w:p w14:paraId="2F93A0D7" w14:textId="77777777" w:rsidR="00724F93" w:rsidRDefault="00000000">
      <w:pPr>
        <w:keepNext/>
        <w:spacing w:before="140" w:after="60"/>
      </w:pPr>
      <w:r>
        <w:rPr>
          <w:b/>
          <w:bCs/>
        </w:rPr>
        <w:t xml:space="preserve">9.  </w:t>
      </w:r>
      <w:r>
        <w:t>Complete the table below for all three fragments.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4B28A75F" w14:textId="77777777">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D8E2428" w14:textId="77777777" w:rsidR="00724F93" w:rsidRDefault="00000000">
            <w:pPr>
              <w:keepNext/>
              <w:jc w:val="center"/>
            </w:pPr>
            <w:r>
              <w:rPr>
                <w:b/>
                <w:bCs/>
              </w:rPr>
              <w:t>Fragment</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10DFA61" w14:textId="77777777" w:rsidR="00724F93" w:rsidRDefault="00000000">
            <w:pPr>
              <w:keepNext/>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04B51FF" w14:textId="77777777" w:rsidR="00724F93" w:rsidRDefault="00000000">
            <w:pPr>
              <w:keepNext/>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495A005" w14:textId="77777777" w:rsidR="00724F93" w:rsidRDefault="00000000">
            <w:pPr>
              <w:keepNext/>
              <w:jc w:val="center"/>
            </w:pPr>
            <w:r>
              <w:rPr>
                <w:b/>
                <w:bCs/>
              </w:rPr>
              <w:t>Accepted?</w:t>
            </w:r>
          </w:p>
        </w:tc>
      </w:tr>
      <w:tr w:rsidR="00724F93" w14:paraId="1F65DA42" w14:textId="77777777">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A9D342" w14:textId="77777777" w:rsidR="00724F93" w:rsidRDefault="00000000">
            <w:pPr>
              <w:keepNext/>
            </w:pPr>
            <w:r>
              <w:t>1</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1A6C76"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BFAA7B"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FC12B0" w14:textId="77777777" w:rsidR="00724F93" w:rsidRDefault="00724F93">
            <w:pPr>
              <w:keepNext/>
            </w:pPr>
          </w:p>
        </w:tc>
      </w:tr>
      <w:tr w:rsidR="00724F93" w14:paraId="1A70C02C" w14:textId="77777777">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72D42B" w14:textId="77777777" w:rsidR="00724F93" w:rsidRDefault="00000000">
            <w:pPr>
              <w:keepNext/>
            </w:pPr>
            <w:r>
              <w:t>2</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424652"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908352"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0A97DC" w14:textId="77777777" w:rsidR="00724F93" w:rsidRDefault="00724F93">
            <w:pPr>
              <w:keepNext/>
            </w:pPr>
          </w:p>
        </w:tc>
      </w:tr>
      <w:tr w:rsidR="00724F93" w14:paraId="3F0DE81A" w14:textId="77777777">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891C17" w14:textId="77777777" w:rsidR="00724F93" w:rsidRDefault="00000000">
            <w:r>
              <w:t>3</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07A2D5"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FE7E3F"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3E31EA" w14:textId="77777777" w:rsidR="00724F93" w:rsidRDefault="00724F93"/>
        </w:tc>
      </w:tr>
    </w:tbl>
    <w:p w14:paraId="138DFE4C" w14:textId="77777777" w:rsidR="00724F93" w:rsidRDefault="00000000">
      <w:pPr>
        <w:keepNext/>
        <w:spacing w:before="140" w:after="60"/>
      </w:pPr>
      <w:r>
        <w:rPr>
          <w:b/>
          <w:bCs/>
        </w:rPr>
        <w:t xml:space="preserve">10.  </w:t>
      </w:r>
      <w:r>
        <w:t>Calculate the total size of the three fragments combined: __________ bp</w:t>
      </w:r>
    </w:p>
    <w:p w14:paraId="49615CB6" w14:textId="77777777" w:rsidR="00724F93" w:rsidRDefault="00000000">
      <w:pPr>
        <w:spacing w:before="200" w:after="60"/>
        <w:ind w:left="400"/>
      </w:pPr>
      <w:r>
        <w:t>This total represents the approximate size of the original ______________________________ before it was cut.</w:t>
      </w:r>
    </w:p>
    <w:p w14:paraId="71257405" w14:textId="77777777" w:rsidR="00B315D9" w:rsidRDefault="00B315D9">
      <w:pPr>
        <w:rPr>
          <w:b/>
          <w:bCs/>
          <w:color w:val="1E3A8A"/>
          <w:sz w:val="28"/>
          <w:szCs w:val="28"/>
        </w:rPr>
      </w:pPr>
      <w:r>
        <w:br w:type="page"/>
      </w:r>
    </w:p>
    <w:p w14:paraId="372E8750" w14:textId="1B464082" w:rsidR="00724F93" w:rsidRDefault="00000000">
      <w:pPr>
        <w:pStyle w:val="Heading1"/>
      </w:pPr>
      <w:r>
        <w:lastRenderedPageBreak/>
        <w:t>Going Further</w:t>
      </w:r>
    </w:p>
    <w:p w14:paraId="0F09CFB2" w14:textId="77777777" w:rsidR="00724F93" w:rsidRDefault="00000000">
      <w:pPr>
        <w:spacing w:before="140" w:after="60"/>
      </w:pPr>
      <w:r>
        <w:rPr>
          <w:b/>
          <w:bCs/>
        </w:rPr>
        <w:t xml:space="preserve">11.  </w:t>
      </w:r>
      <w:r>
        <w:t xml:space="preserve">Explain why migration distance is </w:t>
      </w:r>
      <w:r>
        <w:rPr>
          <w:b/>
          <w:bCs/>
        </w:rPr>
        <w:t>not</w:t>
      </w:r>
      <w:r>
        <w:t xml:space="preserve"> directly proportional to fragment size (i.e. why the spacing between ladder bands is uneven).</w:t>
      </w:r>
    </w:p>
    <w:p w14:paraId="0671AC05" w14:textId="77777777" w:rsidR="00724F93" w:rsidRDefault="00000000">
      <w:pPr>
        <w:tabs>
          <w:tab w:val="right" w:leader="dot" w:pos="9638"/>
        </w:tabs>
        <w:spacing w:line="440" w:lineRule="exact"/>
      </w:pPr>
      <w:r>
        <w:rPr>
          <w:color w:val="808080"/>
        </w:rPr>
        <w:tab/>
      </w:r>
    </w:p>
    <w:p w14:paraId="51E0F2D0" w14:textId="77777777" w:rsidR="00724F93" w:rsidRDefault="00000000">
      <w:pPr>
        <w:tabs>
          <w:tab w:val="right" w:leader="dot" w:pos="9638"/>
        </w:tabs>
        <w:spacing w:line="440" w:lineRule="exact"/>
      </w:pPr>
      <w:r>
        <w:rPr>
          <w:color w:val="808080"/>
        </w:rPr>
        <w:tab/>
      </w:r>
    </w:p>
    <w:p w14:paraId="3DCFFBD7" w14:textId="77777777" w:rsidR="00724F93" w:rsidRDefault="00000000">
      <w:pPr>
        <w:tabs>
          <w:tab w:val="right" w:leader="dot" w:pos="9638"/>
        </w:tabs>
        <w:spacing w:line="440" w:lineRule="exact"/>
      </w:pPr>
      <w:r>
        <w:rPr>
          <w:color w:val="808080"/>
        </w:rPr>
        <w:tab/>
      </w:r>
    </w:p>
    <w:p w14:paraId="6EFD3E9F" w14:textId="77777777" w:rsidR="00724F93" w:rsidRDefault="00000000">
      <w:pPr>
        <w:spacing w:before="140" w:after="60"/>
      </w:pPr>
      <w:r>
        <w:rPr>
          <w:b/>
          <w:bCs/>
        </w:rPr>
        <w:t xml:space="preserve">12.  </w:t>
      </w:r>
      <w:r>
        <w:t xml:space="preserve">A more accurate method of estimating fragment size is to plot </w:t>
      </w:r>
      <w:proofErr w:type="gramStart"/>
      <w:r>
        <w:rPr>
          <w:b/>
          <w:bCs/>
        </w:rPr>
        <w:t>log(</w:t>
      </w:r>
      <w:proofErr w:type="gramEnd"/>
      <w:r>
        <w:rPr>
          <w:b/>
          <w:bCs/>
        </w:rPr>
        <w:t>fragment size)</w:t>
      </w:r>
      <w:r>
        <w:t xml:space="preserve"> against </w:t>
      </w:r>
      <w:r>
        <w:rPr>
          <w:b/>
          <w:bCs/>
        </w:rPr>
        <w:t>migration distance</w:t>
      </w:r>
      <w:r>
        <w:t xml:space="preserve"> and draw a best-fit line. Explain why this produces a straight line.</w:t>
      </w:r>
    </w:p>
    <w:p w14:paraId="04583999" w14:textId="77777777" w:rsidR="00724F93" w:rsidRDefault="00000000">
      <w:pPr>
        <w:tabs>
          <w:tab w:val="right" w:leader="dot" w:pos="9638"/>
        </w:tabs>
        <w:spacing w:line="440" w:lineRule="exact"/>
      </w:pPr>
      <w:r>
        <w:rPr>
          <w:color w:val="808080"/>
        </w:rPr>
        <w:tab/>
      </w:r>
    </w:p>
    <w:p w14:paraId="47A66259" w14:textId="77777777" w:rsidR="00724F93" w:rsidRDefault="00000000">
      <w:pPr>
        <w:tabs>
          <w:tab w:val="right" w:leader="dot" w:pos="9638"/>
        </w:tabs>
        <w:spacing w:line="440" w:lineRule="exact"/>
      </w:pPr>
      <w:r>
        <w:rPr>
          <w:color w:val="808080"/>
        </w:rPr>
        <w:tab/>
      </w:r>
    </w:p>
    <w:p w14:paraId="5517B9E9" w14:textId="77777777" w:rsidR="00724F93" w:rsidRDefault="00000000">
      <w:pPr>
        <w:tabs>
          <w:tab w:val="right" w:leader="dot" w:pos="9638"/>
        </w:tabs>
        <w:spacing w:line="440" w:lineRule="exact"/>
      </w:pPr>
      <w:r>
        <w:rPr>
          <w:color w:val="808080"/>
        </w:rPr>
        <w:tab/>
      </w:r>
    </w:p>
    <w:p w14:paraId="0A4407B9" w14:textId="77777777" w:rsidR="00724F93" w:rsidRDefault="00000000">
      <w:pPr>
        <w:spacing w:before="140" w:after="60"/>
      </w:pPr>
      <w:r>
        <w:rPr>
          <w:b/>
          <w:bCs/>
        </w:rPr>
        <w:t xml:space="preserve">13.  </w:t>
      </w:r>
      <w:r>
        <w:t>Two fragments of 480 bp and 520 bp are run on the same gel. Suggest why they may be difficult to distinguish as separate bands.</w:t>
      </w:r>
    </w:p>
    <w:p w14:paraId="6EE90325" w14:textId="77777777" w:rsidR="00724F93" w:rsidRDefault="00000000">
      <w:pPr>
        <w:tabs>
          <w:tab w:val="right" w:leader="dot" w:pos="9638"/>
        </w:tabs>
        <w:spacing w:line="440" w:lineRule="exact"/>
      </w:pPr>
      <w:r>
        <w:rPr>
          <w:color w:val="808080"/>
        </w:rPr>
        <w:tab/>
      </w:r>
    </w:p>
    <w:p w14:paraId="7C2A9275" w14:textId="77777777" w:rsidR="00724F93" w:rsidRDefault="00000000">
      <w:pPr>
        <w:tabs>
          <w:tab w:val="right" w:leader="dot" w:pos="9638"/>
        </w:tabs>
        <w:spacing w:line="440" w:lineRule="exact"/>
      </w:pPr>
      <w:r>
        <w:rPr>
          <w:color w:val="808080"/>
        </w:rPr>
        <w:tab/>
      </w:r>
    </w:p>
    <w:p w14:paraId="084181A0" w14:textId="77777777" w:rsidR="00724F93" w:rsidRDefault="00000000">
      <w:pPr>
        <w:tabs>
          <w:tab w:val="right" w:leader="dot" w:pos="9638"/>
        </w:tabs>
        <w:spacing w:line="440" w:lineRule="exact"/>
      </w:pPr>
      <w:r>
        <w:rPr>
          <w:color w:val="808080"/>
        </w:rPr>
        <w:tab/>
      </w:r>
    </w:p>
    <w:sectPr w:rsidR="00724F93">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936DE" w14:textId="77777777" w:rsidR="00B04893" w:rsidRDefault="00B04893">
      <w:r>
        <w:separator/>
      </w:r>
    </w:p>
  </w:endnote>
  <w:endnote w:type="continuationSeparator" w:id="0">
    <w:p w14:paraId="13BC3870" w14:textId="77777777" w:rsidR="00B04893" w:rsidRDefault="00B0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7D5B" w14:textId="77777777" w:rsidR="00724F93"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Gel </w:t>
    </w:r>
    <w:proofErr w:type="gramStart"/>
    <w:r>
      <w:rPr>
        <w:color w:val="6B7280"/>
        <w:sz w:val="18"/>
        <w:szCs w:val="18"/>
      </w:rPr>
      <w:t>Electrophoresis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B315D9">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7465B" w14:textId="77777777" w:rsidR="00B04893" w:rsidRDefault="00B04893">
      <w:r>
        <w:separator/>
      </w:r>
    </w:p>
  </w:footnote>
  <w:footnote w:type="continuationSeparator" w:id="0">
    <w:p w14:paraId="41DEEAF4" w14:textId="77777777" w:rsidR="00B04893" w:rsidRDefault="00B04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F1B67"/>
    <w:multiLevelType w:val="hybridMultilevel"/>
    <w:tmpl w:val="073E5948"/>
    <w:lvl w:ilvl="0" w:tplc="746CF438">
      <w:start w:val="1"/>
      <w:numFmt w:val="bullet"/>
      <w:lvlText w:val="●"/>
      <w:lvlJc w:val="left"/>
      <w:pPr>
        <w:ind w:left="720" w:hanging="360"/>
      </w:pPr>
    </w:lvl>
    <w:lvl w:ilvl="1" w:tplc="9B823DE2">
      <w:start w:val="1"/>
      <w:numFmt w:val="bullet"/>
      <w:lvlText w:val="○"/>
      <w:lvlJc w:val="left"/>
      <w:pPr>
        <w:ind w:left="1440" w:hanging="360"/>
      </w:pPr>
    </w:lvl>
    <w:lvl w:ilvl="2" w:tplc="83F26992">
      <w:start w:val="1"/>
      <w:numFmt w:val="bullet"/>
      <w:lvlText w:val="■"/>
      <w:lvlJc w:val="left"/>
      <w:pPr>
        <w:ind w:left="2160" w:hanging="360"/>
      </w:pPr>
    </w:lvl>
    <w:lvl w:ilvl="3" w:tplc="6ACA6962">
      <w:start w:val="1"/>
      <w:numFmt w:val="bullet"/>
      <w:lvlText w:val="●"/>
      <w:lvlJc w:val="left"/>
      <w:pPr>
        <w:ind w:left="2880" w:hanging="360"/>
      </w:pPr>
    </w:lvl>
    <w:lvl w:ilvl="4" w:tplc="4F2CD590">
      <w:start w:val="1"/>
      <w:numFmt w:val="bullet"/>
      <w:lvlText w:val="○"/>
      <w:lvlJc w:val="left"/>
      <w:pPr>
        <w:ind w:left="3600" w:hanging="360"/>
      </w:pPr>
    </w:lvl>
    <w:lvl w:ilvl="5" w:tplc="9BC202D8">
      <w:start w:val="1"/>
      <w:numFmt w:val="bullet"/>
      <w:lvlText w:val="■"/>
      <w:lvlJc w:val="left"/>
      <w:pPr>
        <w:ind w:left="4320" w:hanging="360"/>
      </w:pPr>
    </w:lvl>
    <w:lvl w:ilvl="6" w:tplc="75E8B9B0">
      <w:start w:val="1"/>
      <w:numFmt w:val="bullet"/>
      <w:lvlText w:val="●"/>
      <w:lvlJc w:val="left"/>
      <w:pPr>
        <w:ind w:left="5040" w:hanging="360"/>
      </w:pPr>
    </w:lvl>
    <w:lvl w:ilvl="7" w:tplc="3A427FEE">
      <w:start w:val="1"/>
      <w:numFmt w:val="bullet"/>
      <w:lvlText w:val="●"/>
      <w:lvlJc w:val="left"/>
      <w:pPr>
        <w:ind w:left="5760" w:hanging="360"/>
      </w:pPr>
    </w:lvl>
    <w:lvl w:ilvl="8" w:tplc="39D06FA0">
      <w:start w:val="1"/>
      <w:numFmt w:val="bullet"/>
      <w:lvlText w:val="●"/>
      <w:lvlJc w:val="left"/>
      <w:pPr>
        <w:ind w:left="6480" w:hanging="360"/>
      </w:pPr>
    </w:lvl>
  </w:abstractNum>
  <w:num w:numId="1" w16cid:durableId="16196783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93"/>
    <w:rsid w:val="00367531"/>
    <w:rsid w:val="00724F93"/>
    <w:rsid w:val="00A266C4"/>
    <w:rsid w:val="00A50E70"/>
    <w:rsid w:val="00B04893"/>
    <w:rsid w:val="00B315D9"/>
    <w:rsid w:val="00DD2CB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D784"/>
  <w15:docId w15:val="{4362B2B0-1122-49A1-A1AC-B314C92F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3</cp:revision>
  <dcterms:created xsi:type="dcterms:W3CDTF">2026-09-24T12:23:00Z</dcterms:created>
  <dcterms:modified xsi:type="dcterms:W3CDTF">2026-09-24T13:32:00Z</dcterms:modified>
</cp:coreProperties>
</file>